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5565">
      <w:pPr>
        <w:pStyle w:val="2"/>
        <w:numPr>
          <w:ilvl w:val="0"/>
          <w:numId w:val="1"/>
        </w:numPr>
        <w:spacing w:before="62" w:beforeLines="20" w:after="62" w:afterLines="20" w:line="480" w:lineRule="exact"/>
        <w:ind w:firstLine="0" w:firstLineChars="0"/>
        <w:jc w:val="center"/>
        <w:rPr>
          <w:rFonts w:hint="eastAsia" w:ascii="Arial" w:hAnsi="Arial"/>
          <w:color w:val="auto"/>
          <w:kern w:val="2"/>
          <w:sz w:val="32"/>
          <w:szCs w:val="32"/>
          <w:highlight w:val="none"/>
          <w:lang w:val="zh-CN"/>
        </w:rPr>
      </w:pPr>
      <w:bookmarkStart w:id="0" w:name="_Toc9776"/>
      <w:bookmarkStart w:id="1" w:name="_Toc13404"/>
      <w:bookmarkStart w:id="2" w:name="_Toc54941339"/>
      <w:r>
        <w:rPr>
          <w:rFonts w:ascii="Arial" w:hAnsi="Arial"/>
          <w:color w:val="auto"/>
          <w:kern w:val="2"/>
          <w:sz w:val="32"/>
          <w:szCs w:val="32"/>
          <w:highlight w:val="none"/>
        </w:rPr>
        <w:t xml:space="preserve"> </w:t>
      </w:r>
      <w:bookmarkStart w:id="3" w:name="_Toc21416"/>
      <w:r>
        <w:rPr>
          <w:rFonts w:hint="eastAsia" w:ascii="Arial" w:hAnsi="Arial"/>
          <w:color w:val="auto"/>
          <w:kern w:val="2"/>
          <w:sz w:val="32"/>
          <w:szCs w:val="32"/>
          <w:highlight w:val="none"/>
          <w:lang w:val="en-US" w:eastAsia="zh-CN"/>
        </w:rPr>
        <w:t>采购需求</w:t>
      </w:r>
      <w:bookmarkEnd w:id="0"/>
      <w:bookmarkEnd w:id="1"/>
      <w:bookmarkEnd w:id="2"/>
      <w:bookmarkEnd w:id="3"/>
    </w:p>
    <w:p w14:paraId="63A92D63">
      <w:pPr>
        <w:spacing w:line="360" w:lineRule="auto"/>
        <w:ind w:firstLine="422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商务要求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：</w:t>
      </w:r>
    </w:p>
    <w:tbl>
      <w:tblPr>
        <w:tblStyle w:val="6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527"/>
        <w:gridCol w:w="6034"/>
      </w:tblGrid>
      <w:tr w14:paraId="3FC8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 w14:paraId="6371DE3D">
            <w:pPr>
              <w:pStyle w:val="4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527" w:type="dxa"/>
            <w:vAlign w:val="center"/>
          </w:tcPr>
          <w:p w14:paraId="730323E3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条款名称</w:t>
            </w:r>
          </w:p>
        </w:tc>
        <w:tc>
          <w:tcPr>
            <w:tcW w:w="6034" w:type="dxa"/>
            <w:vAlign w:val="center"/>
          </w:tcPr>
          <w:p w14:paraId="5D1E3A7B">
            <w:pPr>
              <w:pStyle w:val="4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具体要求内容</w:t>
            </w:r>
          </w:p>
        </w:tc>
      </w:tr>
      <w:tr w14:paraId="188F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808" w:type="dxa"/>
            <w:vAlign w:val="center"/>
          </w:tcPr>
          <w:p w14:paraId="0A25C2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27" w:type="dxa"/>
            <w:vAlign w:val="center"/>
          </w:tcPr>
          <w:p w14:paraId="412748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6034" w:type="dxa"/>
            <w:vAlign w:val="center"/>
          </w:tcPr>
          <w:p w14:paraId="55FD2B9A">
            <w:pPr>
              <w:bidi w:val="0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成交供应商与校方结算价格按实结算：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0元/人×成交供应商实际发放的蛋糕券数量。</w:t>
            </w:r>
          </w:p>
        </w:tc>
      </w:tr>
      <w:tr w14:paraId="074E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8" w:type="dxa"/>
            <w:vAlign w:val="center"/>
          </w:tcPr>
          <w:p w14:paraId="293F184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27" w:type="dxa"/>
            <w:vAlign w:val="center"/>
          </w:tcPr>
          <w:p w14:paraId="40189E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6034" w:type="dxa"/>
            <w:vAlign w:val="center"/>
          </w:tcPr>
          <w:p w14:paraId="03A302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安庆职业技术学院</w:t>
            </w:r>
          </w:p>
        </w:tc>
      </w:tr>
      <w:tr w14:paraId="1A20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808" w:type="dxa"/>
            <w:vAlign w:val="center"/>
          </w:tcPr>
          <w:p w14:paraId="1F76C6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27" w:type="dxa"/>
            <w:vAlign w:val="center"/>
          </w:tcPr>
          <w:p w14:paraId="1DCEA7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期限</w:t>
            </w:r>
          </w:p>
        </w:tc>
        <w:tc>
          <w:tcPr>
            <w:tcW w:w="6034" w:type="dxa"/>
            <w:vAlign w:val="center"/>
          </w:tcPr>
          <w:p w14:paraId="10CB9FE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2026年1月1日-2026年12月31日</w:t>
            </w:r>
          </w:p>
        </w:tc>
      </w:tr>
    </w:tbl>
    <w:p w14:paraId="34EEDA7A">
      <w:pPr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6BDE91B4">
      <w:pPr>
        <w:pStyle w:val="3"/>
        <w:spacing w:line="360" w:lineRule="auto"/>
        <w:ind w:firstLine="413" w:firstLineChars="196"/>
        <w:rPr>
          <w:rFonts w:cs="宋体"/>
          <w:bCs/>
          <w:szCs w:val="21"/>
        </w:rPr>
      </w:pPr>
      <w:r>
        <w:rPr>
          <w:rFonts w:hint="eastAsia" w:cs="宋体"/>
          <w:bCs/>
          <w:szCs w:val="21"/>
        </w:rPr>
        <w:t>二、服务需求</w:t>
      </w:r>
    </w:p>
    <w:p w14:paraId="54888A58">
      <w:pPr>
        <w:pStyle w:val="3"/>
        <w:spacing w:line="360" w:lineRule="auto"/>
        <w:ind w:firstLine="420" w:firstLineChars="200"/>
        <w:rPr>
          <w:rFonts w:cs="宋体"/>
          <w:b w:val="0"/>
          <w:bCs/>
          <w:szCs w:val="21"/>
        </w:rPr>
      </w:pPr>
      <w:r>
        <w:rPr>
          <w:rFonts w:hint="eastAsia" w:cs="宋体"/>
          <w:b w:val="0"/>
          <w:bCs/>
          <w:szCs w:val="21"/>
        </w:rPr>
        <w:t>1、本项目为安庆职业技术学院202</w:t>
      </w:r>
      <w:r>
        <w:rPr>
          <w:rFonts w:cs="宋体"/>
          <w:b w:val="0"/>
          <w:bCs/>
          <w:szCs w:val="21"/>
        </w:rPr>
        <w:t>6</w:t>
      </w:r>
      <w:r>
        <w:rPr>
          <w:rFonts w:hint="eastAsia" w:cs="宋体"/>
          <w:b w:val="0"/>
          <w:bCs/>
          <w:szCs w:val="21"/>
        </w:rPr>
        <w:t>年教职工生日蛋糕券采购，安庆职业技术学院教职工人数约4</w:t>
      </w:r>
      <w:r>
        <w:rPr>
          <w:rFonts w:cs="宋体"/>
          <w:b w:val="0"/>
          <w:bCs/>
          <w:szCs w:val="21"/>
        </w:rPr>
        <w:t>80</w:t>
      </w:r>
      <w:r>
        <w:rPr>
          <w:rFonts w:hint="eastAsia" w:cs="宋体"/>
          <w:b w:val="0"/>
          <w:bCs/>
          <w:szCs w:val="21"/>
        </w:rPr>
        <w:t>人，成交供应商与校方结算价格按实结算：</w:t>
      </w:r>
      <w:r>
        <w:rPr>
          <w:rFonts w:cs="宋体"/>
          <w:b w:val="0"/>
          <w:bCs/>
          <w:szCs w:val="21"/>
        </w:rPr>
        <w:t>500</w:t>
      </w:r>
      <w:r>
        <w:rPr>
          <w:rFonts w:hint="eastAsia" w:cs="宋体"/>
          <w:b w:val="0"/>
          <w:bCs/>
          <w:szCs w:val="21"/>
        </w:rPr>
        <w:t>元/人×成交供应商实际发放的蛋糕券数量。    2、成交供应商承诺该券在其所有门店内全部商品均可使用，不足部分可用其他商品补充，超出部分员工另行自费支付，不得以特价、活动或其他方式限制使用。</w:t>
      </w:r>
    </w:p>
    <w:p w14:paraId="153037CD">
      <w:pPr>
        <w:spacing w:line="360" w:lineRule="auto"/>
        <w:ind w:firstLine="420" w:firstLineChars="200"/>
        <w:rPr>
          <w:rFonts w:ascii="宋体" w:hAnsi="宋体" w:cs="宋体"/>
          <w:szCs w:val="21"/>
          <w:highlight w:val="yellow"/>
        </w:rPr>
      </w:pPr>
      <w:r>
        <w:rPr>
          <w:rFonts w:hint="eastAsia" w:ascii="宋体" w:hAnsi="宋体" w:cs="宋体"/>
          <w:szCs w:val="21"/>
        </w:rPr>
        <w:t>3、配送要求：</w:t>
      </w:r>
      <w:r>
        <w:rPr>
          <w:rFonts w:hint="eastAsia" w:ascii="宋体" w:hAnsi="宋体" w:cs="宋体"/>
          <w:bCs/>
          <w:szCs w:val="21"/>
        </w:rPr>
        <w:t>成交供应商</w:t>
      </w:r>
      <w:r>
        <w:rPr>
          <w:rFonts w:hint="eastAsia" w:ascii="宋体" w:hAnsi="宋体" w:cs="宋体"/>
          <w:szCs w:val="21"/>
        </w:rPr>
        <w:t>需提供专职热线电话、微信公众号及相关网络预定等多渠道预定方法，且提供送货上门服务，安排有至少一名人员专门负责采购人员工咨询、预定、配送等事宜管理的项目管理人员。</w:t>
      </w:r>
    </w:p>
    <w:p w14:paraId="75D9612D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4、</w:t>
      </w:r>
      <w:r>
        <w:rPr>
          <w:rFonts w:hint="eastAsia" w:ascii="宋体" w:hAnsi="宋体" w:cs="宋体"/>
          <w:bCs/>
          <w:szCs w:val="21"/>
        </w:rPr>
        <w:t>成交供应商</w:t>
      </w:r>
      <w:r>
        <w:rPr>
          <w:rFonts w:hint="eastAsia" w:ascii="宋体" w:hAnsi="宋体" w:cs="宋体"/>
        </w:rPr>
        <w:t>需严格遵守《食品安全法》、《食品安全法管理条例》等规定，合法、安全、</w:t>
      </w:r>
    </w:p>
    <w:p w14:paraId="2F71F3E9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规范糕点服务管理，运营行为符合食品药品监督管理局要求。</w:t>
      </w:r>
    </w:p>
    <w:p w14:paraId="41A6EF29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5、若发现</w:t>
      </w:r>
      <w:r>
        <w:rPr>
          <w:rFonts w:hint="eastAsia" w:ascii="宋体" w:hAnsi="宋体" w:cs="宋体"/>
          <w:bCs/>
          <w:szCs w:val="21"/>
        </w:rPr>
        <w:t>成交供应商</w:t>
      </w:r>
      <w:r>
        <w:rPr>
          <w:rFonts w:hint="eastAsia" w:ascii="宋体" w:hAnsi="宋体" w:cs="宋体"/>
        </w:rPr>
        <w:t>弄虚作假或骗取采购人员工，不严格兑现优惠的，一旦发现采购人有权立即单方面提前解除合同，并可拒绝支付已发生的实际费用。</w:t>
      </w:r>
    </w:p>
    <w:p w14:paraId="3C31D69B">
      <w:pPr>
        <w:pStyle w:val="3"/>
        <w:spacing w:line="360" w:lineRule="auto"/>
        <w:ind w:firstLine="413" w:firstLineChars="196"/>
        <w:rPr>
          <w:rFonts w:cs="宋体"/>
          <w:szCs w:val="21"/>
        </w:rPr>
      </w:pPr>
      <w:r>
        <w:rPr>
          <w:rFonts w:hint="eastAsia" w:cs="宋体"/>
          <w:szCs w:val="21"/>
        </w:rPr>
        <w:t>三、报价要求</w:t>
      </w:r>
    </w:p>
    <w:p w14:paraId="5F02C290">
      <w:pPr>
        <w:pStyle w:val="3"/>
        <w:spacing w:line="360" w:lineRule="auto"/>
        <w:ind w:firstLine="420" w:firstLineChars="200"/>
        <w:rPr>
          <w:rFonts w:cs="宋体"/>
          <w:b w:val="0"/>
          <w:bCs/>
          <w:sz w:val="21"/>
          <w:szCs w:val="21"/>
          <w:highlight w:val="none"/>
        </w:rPr>
      </w:pPr>
      <w:r>
        <w:rPr>
          <w:rFonts w:hint="eastAsia" w:cs="宋体"/>
          <w:b w:val="0"/>
          <w:bCs/>
          <w:szCs w:val="21"/>
        </w:rPr>
        <w:t>本项目按每人</w:t>
      </w:r>
      <w:r>
        <w:rPr>
          <w:rFonts w:cs="宋体"/>
          <w:b w:val="0"/>
          <w:bCs/>
          <w:szCs w:val="21"/>
        </w:rPr>
        <w:t>50</w:t>
      </w:r>
      <w:r>
        <w:rPr>
          <w:rFonts w:hint="eastAsia" w:cs="宋体"/>
          <w:b w:val="0"/>
          <w:bCs/>
          <w:szCs w:val="21"/>
        </w:rPr>
        <w:t>0元的固定蛋糕券面值根据实际人数进行结算，供应商所报费率为固定蛋糕券面值/供应商提供的蛋糕券面值（供应商所报费率保留两位小数），供应商提供的最后蛋糕券面值按照：</w:t>
      </w:r>
      <w:r>
        <w:rPr>
          <w:rFonts w:cs="宋体"/>
          <w:b w:val="0"/>
          <w:bCs/>
          <w:szCs w:val="21"/>
        </w:rPr>
        <w:t>50</w:t>
      </w:r>
      <w:r>
        <w:rPr>
          <w:rFonts w:hint="eastAsia" w:cs="宋体"/>
          <w:b w:val="0"/>
          <w:bCs/>
          <w:szCs w:val="21"/>
        </w:rPr>
        <w:t>0元÷费率计算。供应商提供的最后蛋糕券面值计算结果不保留小数，按四舍五入，保留到个位数</w:t>
      </w:r>
      <w:r>
        <w:rPr>
          <w:rFonts w:hint="eastAsia" w:cs="宋体"/>
          <w:b w:val="0"/>
          <w:bCs/>
          <w:szCs w:val="21"/>
          <w:highlight w:val="none"/>
        </w:rPr>
        <w:t>。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本项目采用费率形式进行报价，供应商所报费率不得高于100%，否则为无效报价。</w:t>
      </w:r>
    </w:p>
    <w:p w14:paraId="1E9C5898">
      <w:pPr>
        <w:spacing w:line="360" w:lineRule="auto"/>
        <w:ind w:firstLine="422" w:firstLineChars="200"/>
      </w:pPr>
      <w:r>
        <w:rPr>
          <w:rFonts w:hint="eastAsia"/>
          <w:b/>
          <w:bCs/>
          <w:highlight w:val="none"/>
          <w:lang w:val="en-US" w:eastAsia="zh-CN"/>
        </w:rPr>
        <w:t>响应人提供的证明材料须清晰地反映评审内容，如因材料模糊不清，导致磋商小组无法辨认的，磋商小组可以不予认可，一切后果由响应人自行承担。</w:t>
      </w: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41778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2177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2177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6B771"/>
    <w:multiLevelType w:val="singleLevel"/>
    <w:tmpl w:val="6506B771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A71A4"/>
    <w:rsid w:val="27BA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2025-12-12T09:28:00Z</dcterms:created>
  <dc:creator>NTKO</dc:creator>
  <cp:lastModifiedBy>NTKO</cp:lastModifiedBy>
  <dcterms:modified xsi:type="dcterms:W3CDTF">2025-12-12T09:30:46Z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29ACBF8BD2AF464E9DA436338B34106C_11</vt:lpwstr>
  </property>
  <property fmtid="{D5CDD505-2E9C-101B-9397-08002B2CF9AE}" pid="4" name="KSOTemplateDocerSaveRecord">
    <vt:lpwstr>eyJoZGlkIjoiYTg0MTM2OTgzZWYzMDE3ZjJjZDgyMzM1Y2M5NTYyZGIiLCJ1c2VySWQiOiI4MDc5MDQxNzAifQ==</vt:lpwstr>
  </property>
</Properties>
</file>