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49728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管理服务学院2026届毕业生返校通知</w:t>
      </w:r>
    </w:p>
    <w:p w14:paraId="5CA3253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根据学校的统一安排，经学院研究，定于2026年4月29日为我院20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26届毕业生集中返校时间，为确保返校期间各项工作稳定有序，现将返校期间相关工作安排与所需提交材料等相关事项通知如下：</w:t>
      </w:r>
    </w:p>
    <w:p w14:paraId="127323F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返校期间学校南北门开放。</w:t>
      </w:r>
    </w:p>
    <w:p w14:paraId="1B00B02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返校后请同学们准备以下材料 ：</w:t>
      </w:r>
    </w:p>
    <w:p w14:paraId="7656D820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1、就业协议书（红白黄三联单）或劳动合同复印件；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注：就业材料交给辅导员。</w:t>
      </w:r>
    </w:p>
    <w:p w14:paraId="3875ABDC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实习材料：①岗位实习三方协议（习讯云提交）；②岗位实习考核表（单位填写意见、签字盖章，学校指导老师签字盖章，装入档案）；③实习安全承诺书；④家长知情同意书；⑤实习周记24篇（习讯云提交）；</w:t>
      </w:r>
      <w:r>
        <w:rPr>
          <w:rFonts w:hint="default" w:ascii="Calibri" w:hAnsi="Calibri" w:eastAsia="仿宋" w:cs="Calibri"/>
          <w:sz w:val="32"/>
          <w:szCs w:val="32"/>
          <w:lang w:val="en-US" w:eastAsia="zh-CN"/>
        </w:rPr>
        <w:t>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实习总结报告（不少于1500字，要求在习讯云平台提交）；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注：所有实习材料交实习指导老师收齐签字后转交辅导员。</w:t>
      </w:r>
    </w:p>
    <w:p w14:paraId="6367E1C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3、本人身份证复印件、获奖证书复印件、资格证书复印件、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职业技能鉴定材料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等需装入档案的材料。</w:t>
      </w:r>
    </w:p>
    <w:p w14:paraId="59822A0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三、完成学费清缴，图书归还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等工作。</w:t>
      </w:r>
    </w:p>
    <w:p w14:paraId="571390D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手机端使用手机微信关注“安庆职业技术学院财务处”公众号，点击“财务平台——学生缴费”，登录“校园手机支付平台”，进行缴费。</w:t>
      </w:r>
    </w:p>
    <w:p w14:paraId="77D015E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电脑端访问网址http://www.aqvtc.edu.cn进入安庆职业技术学院官网右下方的“网上缴费大厅——统一支付平台”,进行登录,“学生缴费——小额缴费”，进行缴费。</w:t>
      </w:r>
    </w:p>
    <w:p w14:paraId="765F64A7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四、各班级加强思想教育，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完成毕业生“毕业教育主题班会”工作，</w:t>
      </w:r>
      <w:r>
        <w:rPr>
          <w:rFonts w:hint="eastAsia" w:ascii="仿宋" w:hAnsi="仿宋" w:eastAsia="仿宋" w:cs="仿宋"/>
          <w:sz w:val="32"/>
          <w:szCs w:val="32"/>
        </w:rPr>
        <w:t>加强安全意识教育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感恩诚信教育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心理健康教育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13B0AF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4月29日上午9:00开始补考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请需补考的同学务必按时参加补考（补考名单教学科已发毕业班辅导员群）。</w:t>
      </w:r>
    </w:p>
    <w:p w14:paraId="28446E45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就业协议书信息上传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工作。</w:t>
      </w:r>
      <w:r>
        <w:rPr>
          <w:rFonts w:hint="eastAsia" w:ascii="仿宋" w:hAnsi="仿宋" w:eastAsia="仿宋" w:cs="仿宋"/>
          <w:sz w:val="32"/>
          <w:szCs w:val="32"/>
        </w:rPr>
        <w:t>做好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届毕业生就业进展情况统计工作，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提醒</w:t>
      </w:r>
      <w:r>
        <w:rPr>
          <w:rFonts w:hint="eastAsia" w:ascii="仿宋" w:hAnsi="仿宋" w:eastAsia="仿宋" w:cs="仿宋"/>
          <w:sz w:val="32"/>
          <w:szCs w:val="32"/>
        </w:rPr>
        <w:t>毕业生尽快在小程序（安徽省24365大学生就业服务平台系统）上传就业证明材料。</w:t>
      </w:r>
    </w:p>
    <w:p w14:paraId="054B638E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做好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党团关系转接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工作。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6月底前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毕业生团员缴清团费，登录“智慧团建”系统申请组织关系转接：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已落实工作单位（含自主创业）的团员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申请将团组织关系转接至工作单位团组织；尚未落实就业去向的团员可申请转接至户籍所在地、生源地或父母居住地的乡镇街道“流动团员团支部”；升学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专升本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团员要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尽快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联系录取学校，获知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自己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拟转入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团支部准确名称，再登录“智慧团建”系统申请将团组织关系转出。</w:t>
      </w:r>
    </w:p>
    <w:p w14:paraId="477BD3B9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做好毕业生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电子摄像补拍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工作。</w:t>
      </w:r>
    </w:p>
    <w:p w14:paraId="331CD911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为保证每位毕业生学籍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学历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信息的准确性，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所有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毕业生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务必于202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日前登录学信网进行学历照片及学历信息校对。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校对时，如网上学历照片与本人相符，请按照网站要求点击“正确”。除照片出现闭眼，歪头，侧脸，照片模糊的情况可以联系学生处进行勘误外，其余不在勘误范围内。</w:t>
      </w:r>
    </w:p>
    <w:p w14:paraId="53E1874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没有学历照片采集的同学，通过微信搜索小程序“宾宇毕业生图像采集”进行照片采集，以免耽误学历电子注册和毕业证书办理。</w:t>
      </w:r>
    </w:p>
    <w:p w14:paraId="43B5AA04"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九、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做好毕业生（秋季）入伍预征、直招士官等服务工作</w:t>
      </w:r>
    </w:p>
    <w:p w14:paraId="175EE475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班级做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好毕业生应征入伍政策宣传，摸清毕业生入伍底数，做好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年秋季入伍预征、直招士官等服务工作。</w:t>
      </w:r>
    </w:p>
    <w:p w14:paraId="50798C54"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十、4月29日中午13:30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在幼儿三期实训室举办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“我们的榜样--五四表彰暨2026届毕业生欢送会”，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届时将对校级优秀毕业生、2025年度省级技能大赛、创新创业大赛、职业生涯规划大赛、挑战杯、创青春等赛项中获奖学生予以表彰。</w:t>
      </w:r>
    </w:p>
    <w:p w14:paraId="75EA644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请各位毕业生提前做好返校工作安排，按通知要求按时返校，完成各项事宜，以免影响正常毕业。</w:t>
      </w:r>
    </w:p>
    <w:p w14:paraId="3571645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922BB41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管理服务学院</w:t>
      </w:r>
    </w:p>
    <w:p w14:paraId="343E6B07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2026年4月10日</w:t>
      </w: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1156E6"/>
    <w:multiLevelType w:val="singleLevel"/>
    <w:tmpl w:val="D41156E6"/>
    <w:lvl w:ilvl="0" w:tentative="0">
      <w:start w:val="6"/>
      <w:numFmt w:val="chineseCounting"/>
      <w:suff w:val="nothing"/>
      <w:lvlText w:val="%1、"/>
      <w:lvlJc w:val="left"/>
      <w:rPr>
        <w:rFonts w:hint="eastAsia" w:ascii="宋体" w:hAnsi="宋体" w:eastAsia="宋体" w:cstheme="majorEastAsia"/>
        <w:b/>
        <w:bCs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YzI2NzVhMDc1NGNiZTA4MDNkNGM1NzM5OTg5ZjUifQ=="/>
  </w:docVars>
  <w:rsids>
    <w:rsidRoot w:val="00000000"/>
    <w:rsid w:val="054D4FEF"/>
    <w:rsid w:val="09A837AA"/>
    <w:rsid w:val="0E4532A6"/>
    <w:rsid w:val="0FD03043"/>
    <w:rsid w:val="12442DCB"/>
    <w:rsid w:val="14D64C58"/>
    <w:rsid w:val="16151083"/>
    <w:rsid w:val="16B20DAC"/>
    <w:rsid w:val="199B6470"/>
    <w:rsid w:val="19AF7825"/>
    <w:rsid w:val="20B00A53"/>
    <w:rsid w:val="2E76670C"/>
    <w:rsid w:val="319A120C"/>
    <w:rsid w:val="356364BF"/>
    <w:rsid w:val="35B77D36"/>
    <w:rsid w:val="3C131844"/>
    <w:rsid w:val="3D4F2F4A"/>
    <w:rsid w:val="425C4F31"/>
    <w:rsid w:val="448434D9"/>
    <w:rsid w:val="456E394E"/>
    <w:rsid w:val="45F5346A"/>
    <w:rsid w:val="53486019"/>
    <w:rsid w:val="5AEB2387"/>
    <w:rsid w:val="601D52CC"/>
    <w:rsid w:val="65576776"/>
    <w:rsid w:val="65F412A6"/>
    <w:rsid w:val="6BB97FED"/>
    <w:rsid w:val="6EB94F49"/>
    <w:rsid w:val="6F3A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1285</Words>
  <Characters>1355</Characters>
  <Paragraphs>32</Paragraphs>
  <TotalTime>15</TotalTime>
  <ScaleCrop>false</ScaleCrop>
  <LinksUpToDate>false</LinksUpToDate>
  <CharactersWithSpaces>1389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2023-04-07T08:21:00Z</dcterms:created>
  <dc:creator>DAWN</dc:creator>
  <cp:lastModifiedBy>谁是谁的谁1371194667</cp:lastModifiedBy>
  <dcterms:modified xsi:type="dcterms:W3CDTF">2026-04-13T01:58:46Z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64A071DBF54A45B9BF6B2D8BCCFCE46D_13</vt:lpwstr>
  </property>
  <property fmtid="{D5CDD505-2E9C-101B-9397-08002B2CF9AE}" pid="4" name="KSOTemplateDocerSaveRecord">
    <vt:lpwstr>eyJoZGlkIjoiYzBlODY5YmM3NjliY2NlYWI3ZGY0YjIxNzkyMWNmZDgiLCJ1c2VySWQiOiI0OTkwMDY0ODgifQ==</vt:lpwstr>
  </property>
</Properties>
</file>